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D" w:rsidRPr="00723304" w:rsidRDefault="0070730D" w:rsidP="0070730D">
      <w:pPr>
        <w:contextualSpacing/>
        <w:jc w:val="center"/>
        <w:rPr>
          <w:lang w:val="uk-UA"/>
        </w:rPr>
      </w:pPr>
      <w:r w:rsidRPr="00723304">
        <w:rPr>
          <w:lang w:val="uk-UA"/>
        </w:rPr>
        <w:t>Повідомлення про проведення чергових загальних зборів</w:t>
      </w:r>
    </w:p>
    <w:p w:rsidR="0070730D" w:rsidRPr="00723304" w:rsidRDefault="0070730D" w:rsidP="0070730D">
      <w:pPr>
        <w:pStyle w:val="a5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723304">
        <w:rPr>
          <w:sz w:val="20"/>
          <w:szCs w:val="20"/>
        </w:rPr>
        <w:t xml:space="preserve">(для </w:t>
      </w:r>
      <w:proofErr w:type="spellStart"/>
      <w:r w:rsidRPr="00723304">
        <w:rPr>
          <w:sz w:val="20"/>
          <w:szCs w:val="20"/>
        </w:rPr>
        <w:t>розміщення</w:t>
      </w:r>
      <w:proofErr w:type="spellEnd"/>
      <w:r w:rsidRPr="00723304">
        <w:rPr>
          <w:sz w:val="20"/>
          <w:szCs w:val="20"/>
        </w:rPr>
        <w:t xml:space="preserve"> в </w:t>
      </w:r>
      <w:proofErr w:type="spellStart"/>
      <w:r w:rsidRPr="00723304">
        <w:rPr>
          <w:sz w:val="20"/>
          <w:szCs w:val="20"/>
        </w:rPr>
        <w:t>загальнодоступній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інформаційній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базі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даних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Комі</w:t>
      </w:r>
      <w:proofErr w:type="gramStart"/>
      <w:r w:rsidRPr="00723304">
        <w:rPr>
          <w:sz w:val="20"/>
          <w:szCs w:val="20"/>
        </w:rPr>
        <w:t>с</w:t>
      </w:r>
      <w:proofErr w:type="gramEnd"/>
      <w:r w:rsidRPr="00723304">
        <w:rPr>
          <w:sz w:val="20"/>
          <w:szCs w:val="20"/>
        </w:rPr>
        <w:t>ії</w:t>
      </w:r>
      <w:proofErr w:type="spellEnd"/>
      <w:r w:rsidRPr="00723304">
        <w:rPr>
          <w:sz w:val="20"/>
          <w:szCs w:val="20"/>
        </w:rPr>
        <w:t>)</w:t>
      </w:r>
    </w:p>
    <w:p w:rsidR="0070730D" w:rsidRDefault="0070730D" w:rsidP="0070730D">
      <w:pPr>
        <w:jc w:val="center"/>
        <w:rPr>
          <w:lang w:val="uk-UA"/>
        </w:rPr>
      </w:pPr>
      <w:r>
        <w:rPr>
          <w:lang w:val="uk-UA"/>
        </w:rPr>
        <w:t xml:space="preserve">ПРИВАТНЕ  АКЦІОНЕРНЕ  ТОВАРИСТВО </w:t>
      </w:r>
      <w:r w:rsidRPr="002B39A0">
        <w:rPr>
          <w:lang w:val="uk-UA"/>
        </w:rPr>
        <w:t xml:space="preserve"> </w:t>
      </w:r>
      <w:r w:rsidRPr="002B39A0">
        <w:t>«УРОЖАЙ»</w:t>
      </w:r>
    </w:p>
    <w:p w:rsidR="0070730D" w:rsidRPr="00F76661" w:rsidRDefault="0070730D" w:rsidP="0070730D">
      <w:pPr>
        <w:jc w:val="both"/>
        <w:rPr>
          <w:color w:val="000000"/>
          <w:lang w:val="uk-UA"/>
        </w:rPr>
      </w:pPr>
      <w:r>
        <w:rPr>
          <w:lang w:val="uk-UA"/>
        </w:rPr>
        <w:t>річні загальні збори акціонерів</w:t>
      </w:r>
      <w:r w:rsidRPr="002B39A0">
        <w:rPr>
          <w:lang w:val="uk-UA"/>
        </w:rPr>
        <w:t xml:space="preserve"> відбудуться 2</w:t>
      </w:r>
      <w:r>
        <w:rPr>
          <w:lang w:val="uk-UA"/>
        </w:rPr>
        <w:t>8</w:t>
      </w:r>
      <w:r w:rsidRPr="002B39A0">
        <w:rPr>
          <w:lang w:val="uk-UA"/>
        </w:rPr>
        <w:t xml:space="preserve"> квітня 201</w:t>
      </w:r>
      <w:r>
        <w:rPr>
          <w:lang w:val="uk-UA"/>
        </w:rPr>
        <w:t>5</w:t>
      </w:r>
      <w:r w:rsidRPr="00F759A4">
        <w:rPr>
          <w:lang w:val="uk-UA"/>
        </w:rPr>
        <w:t xml:space="preserve"> </w:t>
      </w:r>
      <w:r w:rsidRPr="002B39A0">
        <w:rPr>
          <w:lang w:val="uk-UA"/>
        </w:rPr>
        <w:t>року</w:t>
      </w:r>
      <w:r>
        <w:rPr>
          <w:lang w:val="uk-UA"/>
        </w:rPr>
        <w:t xml:space="preserve"> о </w:t>
      </w:r>
      <w:r w:rsidRPr="00F76661">
        <w:rPr>
          <w:color w:val="000000"/>
          <w:lang w:val="uk-UA"/>
        </w:rPr>
        <w:t>10-00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 за місцезнаходженням товариства: 84333 Донецька область, м. Краматорськ, </w:t>
      </w:r>
      <w:proofErr w:type="spellStart"/>
      <w:r w:rsidRPr="00F76661">
        <w:rPr>
          <w:color w:val="000000"/>
          <w:lang w:val="uk-UA"/>
        </w:rPr>
        <w:t>вул.Маяковського</w:t>
      </w:r>
      <w:proofErr w:type="spellEnd"/>
      <w:r w:rsidRPr="00F76661">
        <w:rPr>
          <w:color w:val="000000"/>
          <w:lang w:val="uk-UA"/>
        </w:rPr>
        <w:t>, 1, кабінет № 2.</w:t>
      </w:r>
      <w:r w:rsidRPr="00F76661">
        <w:rPr>
          <w:color w:val="FF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Реєстрація учасників зборів – з 9-30 </w:t>
      </w:r>
      <w:r>
        <w:rPr>
          <w:color w:val="000000"/>
          <w:lang w:val="uk-UA"/>
        </w:rPr>
        <w:t>д</w:t>
      </w:r>
      <w:r w:rsidRPr="00F76661">
        <w:rPr>
          <w:color w:val="000000"/>
          <w:lang w:val="uk-UA"/>
        </w:rPr>
        <w:t>о 9-5</w:t>
      </w:r>
      <w:r>
        <w:rPr>
          <w:color w:val="000000"/>
          <w:lang w:val="uk-UA"/>
        </w:rPr>
        <w:t>5</w:t>
      </w:r>
      <w:r w:rsidRPr="00F76661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Дата склад</w:t>
      </w:r>
      <w:r>
        <w:rPr>
          <w:color w:val="000000"/>
          <w:lang w:val="uk-UA"/>
        </w:rPr>
        <w:t>е</w:t>
      </w:r>
      <w:r w:rsidRPr="00F76661">
        <w:rPr>
          <w:color w:val="000000"/>
          <w:lang w:val="uk-UA"/>
        </w:rPr>
        <w:t xml:space="preserve">ння переліку акціонерів, які мають право на участь у загальних зборах – </w:t>
      </w:r>
      <w:r>
        <w:rPr>
          <w:color w:val="000000"/>
          <w:lang w:val="uk-UA"/>
        </w:rPr>
        <w:t>22</w:t>
      </w:r>
      <w:r w:rsidRPr="00F766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кві</w:t>
      </w:r>
      <w:r w:rsidRPr="00F76661">
        <w:rPr>
          <w:color w:val="000000"/>
          <w:lang w:val="uk-UA"/>
        </w:rPr>
        <w:t>тня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201</w:t>
      </w:r>
      <w:r>
        <w:rPr>
          <w:color w:val="000000"/>
          <w:lang w:val="uk-UA"/>
        </w:rPr>
        <w:t>5</w:t>
      </w:r>
      <w:r w:rsidRPr="00F76661">
        <w:rPr>
          <w:color w:val="000000"/>
          <w:lang w:val="uk-UA"/>
        </w:rPr>
        <w:t xml:space="preserve"> р.</w:t>
      </w:r>
    </w:p>
    <w:p w:rsidR="0070730D" w:rsidRPr="002B39A0" w:rsidRDefault="0070730D" w:rsidP="0070730D">
      <w:pPr>
        <w:jc w:val="center"/>
      </w:pPr>
      <w:r>
        <w:rPr>
          <w:lang w:val="uk-UA"/>
        </w:rPr>
        <w:t>Порядок денний:</w:t>
      </w:r>
    </w:p>
    <w:p w:rsidR="0070730D" w:rsidRPr="00E268CE" w:rsidRDefault="0070730D" w:rsidP="0070730D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70730D" w:rsidRPr="00E268CE" w:rsidRDefault="0070730D" w:rsidP="0070730D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5</w:t>
      </w:r>
      <w:r w:rsidRPr="002B39A0">
        <w:rPr>
          <w:lang w:val="uk-UA"/>
        </w:rPr>
        <w:t>.Звіт Ревізо</w:t>
      </w:r>
      <w:r>
        <w:rPr>
          <w:lang w:val="uk-UA"/>
        </w:rPr>
        <w:t>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2014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Default="0070730D" w:rsidP="0070730D">
      <w:pPr>
        <w:rPr>
          <w:lang w:val="uk-UA"/>
        </w:rPr>
      </w:pPr>
      <w:r>
        <w:rPr>
          <w:lang w:val="uk-UA"/>
        </w:rPr>
        <w:t>6</w:t>
      </w:r>
      <w:r w:rsidRPr="002B39A0">
        <w:rPr>
          <w:lang w:val="uk-UA"/>
        </w:rPr>
        <w:t>.Затвердження</w:t>
      </w:r>
      <w:r>
        <w:rPr>
          <w:lang w:val="uk-UA"/>
        </w:rPr>
        <w:t xml:space="preserve"> </w:t>
      </w:r>
      <w:r w:rsidRPr="002B39A0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2B39A0">
        <w:rPr>
          <w:lang w:val="uk-UA"/>
        </w:rPr>
        <w:t>фінансово-господарської діяльності</w:t>
      </w:r>
      <w:r>
        <w:rPr>
          <w:lang w:val="uk-UA"/>
        </w:rPr>
        <w:t xml:space="preserve"> </w:t>
      </w:r>
      <w:r w:rsidRPr="002B39A0">
        <w:rPr>
          <w:lang w:val="uk-UA"/>
        </w:rPr>
        <w:t>Товариства за</w:t>
      </w:r>
      <w:r>
        <w:rPr>
          <w:lang w:val="uk-UA"/>
        </w:rPr>
        <w:t xml:space="preserve"> </w:t>
      </w:r>
      <w:r w:rsidRPr="002B39A0">
        <w:rPr>
          <w:lang w:val="uk-UA"/>
        </w:rPr>
        <w:t>201</w:t>
      </w:r>
      <w:r>
        <w:rPr>
          <w:lang w:val="uk-UA"/>
        </w:rPr>
        <w:t>4 рік</w:t>
      </w:r>
      <w:r w:rsidRPr="002B39A0">
        <w:rPr>
          <w:lang w:val="uk-UA"/>
        </w:rPr>
        <w:t>.</w:t>
      </w:r>
    </w:p>
    <w:p w:rsidR="0070730D" w:rsidRDefault="0070730D" w:rsidP="0070730D">
      <w:pPr>
        <w:rPr>
          <w:lang w:val="uk-UA"/>
        </w:rPr>
      </w:pPr>
      <w:r>
        <w:rPr>
          <w:lang w:val="uk-UA"/>
        </w:rPr>
        <w:t>7.Визначення основних напрямків господарської діяльності Товариства на 2015 рік.</w:t>
      </w:r>
    </w:p>
    <w:p w:rsidR="0070730D" w:rsidRDefault="0070730D" w:rsidP="0070730D">
      <w:pPr>
        <w:ind w:firstLine="708"/>
        <w:jc w:val="both"/>
        <w:rPr>
          <w:color w:val="000000"/>
          <w:lang w:val="uk-UA"/>
        </w:rPr>
      </w:pPr>
      <w:r w:rsidRPr="00F759A4">
        <w:rPr>
          <w:color w:val="000000"/>
          <w:lang w:val="uk-UA"/>
        </w:rPr>
        <w:t xml:space="preserve">Акціонери можуть ознайомитись з усіма </w:t>
      </w:r>
      <w:proofErr w:type="spellStart"/>
      <w:r w:rsidRPr="00F759A4">
        <w:rPr>
          <w:color w:val="000000"/>
          <w:lang w:val="uk-UA"/>
        </w:rPr>
        <w:t>докуме</w:t>
      </w:r>
      <w:r w:rsidRPr="00F759A4">
        <w:rPr>
          <w:color w:val="000000"/>
        </w:rPr>
        <w:t>нтами</w:t>
      </w:r>
      <w:proofErr w:type="spellEnd"/>
      <w:r w:rsidRPr="00F759A4">
        <w:rPr>
          <w:color w:val="000000"/>
          <w:lang w:val="uk-UA"/>
        </w:rPr>
        <w:t>, необхідними для прийняття</w:t>
      </w:r>
      <w:r w:rsidRPr="00F759A4">
        <w:rPr>
          <w:color w:val="000000"/>
        </w:rPr>
        <w:t xml:space="preserve"> </w:t>
      </w:r>
      <w:r w:rsidRPr="00F759A4">
        <w:rPr>
          <w:color w:val="000000"/>
          <w:lang w:val="uk-UA"/>
        </w:rPr>
        <w:t>рішень з питань порядку денного</w:t>
      </w:r>
      <w:r w:rsidRPr="00F759A4">
        <w:rPr>
          <w:color w:val="000000"/>
        </w:rPr>
        <w:t xml:space="preserve"> за </w:t>
      </w:r>
      <w:proofErr w:type="spellStart"/>
      <w:r w:rsidRPr="00F759A4">
        <w:rPr>
          <w:color w:val="000000"/>
        </w:rPr>
        <w:t>місцезнаходженням</w:t>
      </w:r>
      <w:proofErr w:type="spellEnd"/>
      <w:r w:rsidRPr="00F759A4">
        <w:rPr>
          <w:color w:val="000000"/>
          <w:lang w:val="uk-UA"/>
        </w:rPr>
        <w:t xml:space="preserve">  </w:t>
      </w:r>
      <w:proofErr w:type="spellStart"/>
      <w:r w:rsidRPr="00F759A4">
        <w:rPr>
          <w:color w:val="000000"/>
        </w:rPr>
        <w:t>Товариства</w:t>
      </w:r>
      <w:proofErr w:type="spellEnd"/>
      <w:r w:rsidRPr="00F759A4">
        <w:rPr>
          <w:color w:val="000000"/>
          <w:lang w:val="uk-UA"/>
        </w:rPr>
        <w:t xml:space="preserve"> (84333 Донецька область, </w:t>
      </w:r>
      <w:proofErr w:type="spellStart"/>
      <w:r w:rsidRPr="00F759A4">
        <w:rPr>
          <w:color w:val="000000"/>
          <w:lang w:val="uk-UA"/>
        </w:rPr>
        <w:t>м.Краматорськ</w:t>
      </w:r>
      <w:proofErr w:type="spellEnd"/>
      <w:r w:rsidRPr="00F759A4">
        <w:rPr>
          <w:color w:val="000000"/>
          <w:lang w:val="uk-UA"/>
        </w:rPr>
        <w:t xml:space="preserve">, </w:t>
      </w:r>
      <w:proofErr w:type="spellStart"/>
      <w:r w:rsidRPr="00F759A4">
        <w:rPr>
          <w:color w:val="000000"/>
          <w:lang w:val="uk-UA"/>
        </w:rPr>
        <w:t>вул.Маяковського</w:t>
      </w:r>
      <w:proofErr w:type="spellEnd"/>
      <w:r w:rsidRPr="00F759A4">
        <w:rPr>
          <w:color w:val="000000"/>
          <w:lang w:val="uk-UA"/>
        </w:rPr>
        <w:t>, 1, кабінет № 2 у робочі дні з 9.00 до 15.00, а також в день проведення загальних зборів - у</w:t>
      </w:r>
      <w:r w:rsidRPr="00E268CE">
        <w:rPr>
          <w:color w:val="000000"/>
          <w:lang w:val="uk-UA"/>
        </w:rPr>
        <w:t xml:space="preserve"> місці їх проведення, письмово звернувшись до відповідальної особи за порядок ознайомлення акціонерів з документами – Голови </w:t>
      </w:r>
      <w:r>
        <w:rPr>
          <w:color w:val="000000"/>
          <w:lang w:val="uk-UA"/>
        </w:rPr>
        <w:t xml:space="preserve">Наглядової </w:t>
      </w:r>
      <w:r w:rsidRPr="00D769D7">
        <w:rPr>
          <w:color w:val="000000"/>
          <w:lang w:val="uk-UA"/>
        </w:rPr>
        <w:t xml:space="preserve">ради </w:t>
      </w:r>
      <w:proofErr w:type="spellStart"/>
      <w:r w:rsidRPr="00D769D7">
        <w:rPr>
          <w:color w:val="000000"/>
          <w:lang w:val="uk-UA"/>
        </w:rPr>
        <w:t>Лут</w:t>
      </w:r>
      <w:proofErr w:type="spellEnd"/>
      <w:r w:rsidRPr="00D769D7">
        <w:rPr>
          <w:color w:val="000000"/>
          <w:lang w:val="uk-UA"/>
        </w:rPr>
        <w:t xml:space="preserve"> А.М.</w:t>
      </w:r>
      <w:r w:rsidRPr="00D769D7">
        <w:rPr>
          <w:lang w:val="uk-UA"/>
        </w:rPr>
        <w:t xml:space="preserve"> </w:t>
      </w:r>
      <w:r w:rsidRPr="00D769D7">
        <w:rPr>
          <w:color w:val="000000"/>
          <w:lang w:val="uk-UA"/>
        </w:rPr>
        <w:t>Для участі в зборах а</w:t>
      </w:r>
      <w:proofErr w:type="spellStart"/>
      <w:r w:rsidRPr="00D769D7">
        <w:rPr>
          <w:color w:val="000000"/>
        </w:rPr>
        <w:t>кціонери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мати</w:t>
      </w:r>
      <w:proofErr w:type="spellEnd"/>
      <w:r w:rsidRPr="00D769D7">
        <w:rPr>
          <w:color w:val="000000"/>
        </w:rPr>
        <w:t xml:space="preserve"> при </w:t>
      </w:r>
      <w:proofErr w:type="spellStart"/>
      <w:r w:rsidRPr="00D769D7">
        <w:rPr>
          <w:color w:val="000000"/>
        </w:rPr>
        <w:t>собі</w:t>
      </w:r>
      <w:proofErr w:type="spellEnd"/>
      <w:r w:rsidRPr="00D769D7">
        <w:rPr>
          <w:color w:val="000000"/>
        </w:rPr>
        <w:t xml:space="preserve"> документ,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посвідчує</w:t>
      </w:r>
      <w:proofErr w:type="spellEnd"/>
      <w:r w:rsidRPr="00D769D7">
        <w:rPr>
          <w:color w:val="000000"/>
        </w:rPr>
        <w:t xml:space="preserve"> особу.  </w:t>
      </w:r>
      <w:proofErr w:type="spellStart"/>
      <w:r w:rsidRPr="00D769D7">
        <w:rPr>
          <w:color w:val="000000"/>
        </w:rPr>
        <w:t>Представники</w:t>
      </w:r>
      <w:proofErr w:type="spellEnd"/>
      <w:r w:rsidRPr="00D769D7">
        <w:rPr>
          <w:color w:val="000000"/>
        </w:rPr>
        <w:t xml:space="preserve">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діють</w:t>
      </w:r>
      <w:proofErr w:type="spellEnd"/>
      <w:r w:rsidRPr="00D769D7">
        <w:rPr>
          <w:color w:val="000000"/>
          <w:lang w:val="uk-UA"/>
        </w:rPr>
        <w:t xml:space="preserve"> </w:t>
      </w:r>
      <w:proofErr w:type="gramStart"/>
      <w:r w:rsidRPr="00D769D7">
        <w:rPr>
          <w:color w:val="000000"/>
        </w:rPr>
        <w:t xml:space="preserve">за </w:t>
      </w:r>
      <w:proofErr w:type="spellStart"/>
      <w:r w:rsidRPr="00D769D7">
        <w:rPr>
          <w:color w:val="000000"/>
        </w:rPr>
        <w:t>дов</w:t>
      </w:r>
      <w:proofErr w:type="gramEnd"/>
      <w:r w:rsidRPr="00D769D7">
        <w:rPr>
          <w:color w:val="000000"/>
        </w:rPr>
        <w:t>іреністю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надати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належним</w:t>
      </w:r>
      <w:proofErr w:type="spellEnd"/>
      <w:r w:rsidRPr="00D769D7">
        <w:rPr>
          <w:color w:val="000000"/>
        </w:rPr>
        <w:t xml:space="preserve"> чином </w:t>
      </w:r>
      <w:proofErr w:type="spellStart"/>
      <w:r w:rsidRPr="00D769D7">
        <w:rPr>
          <w:color w:val="000000"/>
        </w:rPr>
        <w:t>оформлену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засвідчену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довіреність</w:t>
      </w:r>
      <w:proofErr w:type="spellEnd"/>
      <w:r w:rsidRPr="00D769D7">
        <w:rPr>
          <w:color w:val="000000"/>
        </w:rPr>
        <w:t xml:space="preserve"> на право </w:t>
      </w:r>
      <w:proofErr w:type="spellStart"/>
      <w:r w:rsidRPr="00D769D7">
        <w:rPr>
          <w:color w:val="000000"/>
        </w:rPr>
        <w:t>участі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голосування</w:t>
      </w:r>
      <w:proofErr w:type="spellEnd"/>
      <w:r w:rsidRPr="00D769D7">
        <w:rPr>
          <w:color w:val="000000"/>
        </w:rPr>
        <w:t xml:space="preserve"> на </w:t>
      </w:r>
      <w:proofErr w:type="spellStart"/>
      <w:r w:rsidRPr="00D769D7">
        <w:rPr>
          <w:color w:val="000000"/>
        </w:rPr>
        <w:t>зборах</w:t>
      </w:r>
      <w:proofErr w:type="spellEnd"/>
      <w:r w:rsidRPr="00D769D7">
        <w:rPr>
          <w:color w:val="000000"/>
        </w:rPr>
        <w:t>.</w:t>
      </w:r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Довідки</w:t>
      </w:r>
      <w:proofErr w:type="spellEnd"/>
      <w:r w:rsidRPr="00D769D7">
        <w:rPr>
          <w:color w:val="000000"/>
        </w:rPr>
        <w:t xml:space="preserve"> </w:t>
      </w:r>
      <w:proofErr w:type="gramStart"/>
      <w:r w:rsidRPr="00D769D7">
        <w:rPr>
          <w:color w:val="000000"/>
        </w:rPr>
        <w:t>за</w:t>
      </w:r>
      <w:proofErr w:type="gramEnd"/>
      <w:r w:rsidRPr="00D769D7">
        <w:rPr>
          <w:color w:val="000000"/>
        </w:rPr>
        <w:t xml:space="preserve"> тел. </w:t>
      </w:r>
      <w:r w:rsidRPr="00D769D7">
        <w:rPr>
          <w:color w:val="000000"/>
          <w:lang w:val="uk-UA"/>
        </w:rPr>
        <w:t>(06264) 6-01-53</w:t>
      </w:r>
      <w:r>
        <w:rPr>
          <w:color w:val="000000"/>
          <w:lang w:val="uk-UA"/>
        </w:rPr>
        <w:t xml:space="preserve">. </w:t>
      </w:r>
    </w:p>
    <w:p w:rsidR="0070730D" w:rsidRPr="002B39A0" w:rsidRDefault="0070730D" w:rsidP="0070730D">
      <w:pPr>
        <w:jc w:val="center"/>
        <w:rPr>
          <w:lang w:val="uk-UA"/>
        </w:rPr>
      </w:pPr>
      <w:r w:rsidRPr="006B0325">
        <w:rPr>
          <w:sz w:val="16"/>
          <w:szCs w:val="16"/>
          <w:lang w:val="uk-UA"/>
        </w:rPr>
        <w:t>ОСНОВНІ  ПОКАЗНИКИ   ФІНАНСОВО-ГОСПОДАРСЬКОЇ   ДІ</w:t>
      </w:r>
      <w:r>
        <w:rPr>
          <w:sz w:val="16"/>
          <w:szCs w:val="16"/>
          <w:lang w:val="uk-UA"/>
        </w:rPr>
        <w:t xml:space="preserve">ЯЛЬНОСТІ  ПІДПРИЄМСТВА  </w:t>
      </w:r>
      <w:r w:rsidRPr="002B39A0">
        <w:rPr>
          <w:lang w:val="uk-UA"/>
        </w:rPr>
        <w:t>(</w:t>
      </w:r>
      <w:proofErr w:type="spellStart"/>
      <w:r w:rsidRPr="002B39A0">
        <w:rPr>
          <w:lang w:val="uk-UA"/>
        </w:rPr>
        <w:t>тис.грн</w:t>
      </w:r>
      <w:proofErr w:type="spellEnd"/>
      <w:r w:rsidRPr="002B39A0">
        <w:rPr>
          <w:lang w:val="uk-U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2"/>
        <w:gridCol w:w="1560"/>
        <w:gridCol w:w="1701"/>
      </w:tblGrid>
      <w:tr w:rsidR="0070730D" w:rsidRPr="002B39A0" w:rsidTr="00D3358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30D" w:rsidRPr="006B0325" w:rsidRDefault="0070730D" w:rsidP="00D335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  <w:tcBorders>
              <w:top w:val="nil"/>
            </w:tcBorders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B39A0">
              <w:rPr>
                <w:lang w:val="uk-UA"/>
              </w:rPr>
              <w:t>айменування  показник</w:t>
            </w:r>
            <w:r>
              <w:rPr>
                <w:lang w:val="uk-UA"/>
              </w:rPr>
              <w:t>а</w:t>
            </w:r>
          </w:p>
        </w:tc>
        <w:tc>
          <w:tcPr>
            <w:tcW w:w="1560" w:type="dxa"/>
          </w:tcPr>
          <w:p w:rsidR="0070730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звітний</w:t>
            </w:r>
          </w:p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201</w:t>
            </w:r>
            <w:r>
              <w:rPr>
                <w:lang w:val="uk-UA"/>
              </w:rPr>
              <w:t>4</w:t>
            </w:r>
            <w:r w:rsidRPr="002B39A0">
              <w:rPr>
                <w:lang w:val="uk-UA"/>
              </w:rPr>
              <w:t xml:space="preserve"> р</w:t>
            </w:r>
          </w:p>
        </w:tc>
        <w:tc>
          <w:tcPr>
            <w:tcW w:w="1701" w:type="dxa"/>
          </w:tcPr>
          <w:p w:rsidR="0070730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>
              <w:rPr>
                <w:lang w:val="uk-UA"/>
              </w:rPr>
              <w:t>13</w:t>
            </w:r>
            <w:r w:rsidRPr="002B39A0">
              <w:rPr>
                <w:lang w:val="uk-UA"/>
              </w:rPr>
              <w:t xml:space="preserve"> р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Усього  активів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10957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9481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Основні  засоби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3364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3501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Довгострокові  фінансові  інвестиції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Запаси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4864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3953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Сумарна  дебіторська  заборгованість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564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886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Грошові  кошти  та  їх  еквіваленти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Нерозподілений  прибуток</w:t>
            </w:r>
          </w:p>
        </w:tc>
        <w:tc>
          <w:tcPr>
            <w:tcW w:w="1560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8262</w:t>
            </w:r>
          </w:p>
        </w:tc>
        <w:tc>
          <w:tcPr>
            <w:tcW w:w="1701" w:type="dxa"/>
          </w:tcPr>
          <w:p w:rsidR="0070730D" w:rsidRPr="00BD7987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5812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Власний  капітал</w:t>
            </w:r>
          </w:p>
        </w:tc>
        <w:tc>
          <w:tcPr>
            <w:tcW w:w="1560" w:type="dxa"/>
          </w:tcPr>
          <w:p w:rsidR="0070730D" w:rsidRPr="00EB56AF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8732</w:t>
            </w:r>
          </w:p>
        </w:tc>
        <w:tc>
          <w:tcPr>
            <w:tcW w:w="1701" w:type="dxa"/>
          </w:tcPr>
          <w:p w:rsidR="0070730D" w:rsidRPr="00EB56AF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6282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Статутний  капітал</w:t>
            </w:r>
          </w:p>
        </w:tc>
        <w:tc>
          <w:tcPr>
            <w:tcW w:w="1560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  <w:tc>
          <w:tcPr>
            <w:tcW w:w="1701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Довгострокові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01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Поточні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70730D" w:rsidRPr="00EB56AF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2125</w:t>
            </w:r>
          </w:p>
        </w:tc>
        <w:tc>
          <w:tcPr>
            <w:tcW w:w="1701" w:type="dxa"/>
          </w:tcPr>
          <w:p w:rsidR="0070730D" w:rsidRPr="00EB56AF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3036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Чистий  </w:t>
            </w:r>
            <w:r>
              <w:rPr>
                <w:sz w:val="20"/>
              </w:rPr>
              <w:t>прибуток (</w:t>
            </w:r>
            <w:r w:rsidRPr="002B39A0">
              <w:rPr>
                <w:sz w:val="20"/>
              </w:rPr>
              <w:t>збиток</w:t>
            </w: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70730D" w:rsidRPr="005E3F3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</w:t>
            </w:r>
          </w:p>
        </w:tc>
        <w:tc>
          <w:tcPr>
            <w:tcW w:w="1701" w:type="dxa"/>
          </w:tcPr>
          <w:p w:rsidR="0070730D" w:rsidRPr="005E3F3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t>-</w:t>
            </w:r>
            <w:r>
              <w:rPr>
                <w:lang w:val="uk-UA"/>
              </w:rPr>
              <w:t>1322)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Середньорічна  кількість  акцій (шт</w:t>
            </w:r>
            <w:r>
              <w:rPr>
                <w:sz w:val="20"/>
              </w:rPr>
              <w:t>.</w:t>
            </w:r>
            <w:r w:rsidRPr="002B39A0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  <w:tc>
          <w:tcPr>
            <w:tcW w:w="1701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>
              <w:rPr>
                <w:sz w:val="20"/>
              </w:rPr>
              <w:t>Кількість власних акцій, викуплених протягом періоду (шт.)</w:t>
            </w:r>
          </w:p>
        </w:tc>
        <w:tc>
          <w:tcPr>
            <w:tcW w:w="1560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Default="0070730D" w:rsidP="00D33583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60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</w:tcPr>
          <w:p w:rsidR="0070730D" w:rsidRPr="002B39A0" w:rsidRDefault="0070730D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Чисельність працівників на кінець</w:t>
            </w:r>
            <w:r w:rsidRPr="002B39A0">
              <w:rPr>
                <w:sz w:val="20"/>
                <w:lang w:val="ru-RU"/>
              </w:rPr>
              <w:t xml:space="preserve"> </w:t>
            </w:r>
            <w:r w:rsidRPr="002B39A0">
              <w:rPr>
                <w:sz w:val="20"/>
              </w:rPr>
              <w:t>періоду (осіб)</w:t>
            </w:r>
          </w:p>
        </w:tc>
        <w:tc>
          <w:tcPr>
            <w:tcW w:w="1560" w:type="dxa"/>
          </w:tcPr>
          <w:p w:rsidR="0070730D" w:rsidRPr="00EB56AF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701" w:type="dxa"/>
          </w:tcPr>
          <w:p w:rsidR="0070730D" w:rsidRPr="00253409" w:rsidRDefault="0070730D" w:rsidP="00D33583">
            <w:pPr>
              <w:jc w:val="center"/>
              <w:rPr>
                <w:lang w:val="uk-UA"/>
              </w:rPr>
            </w:pPr>
            <w:r>
              <w:t>7</w:t>
            </w:r>
            <w:r>
              <w:rPr>
                <w:lang w:val="uk-UA"/>
              </w:rPr>
              <w:t>1</w:t>
            </w:r>
          </w:p>
        </w:tc>
      </w:tr>
    </w:tbl>
    <w:p w:rsidR="005A3FF2" w:rsidRPr="00AB57E3" w:rsidRDefault="005A3FF2" w:rsidP="005A3FF2">
      <w:pPr>
        <w:jc w:val="both"/>
        <w:rPr>
          <w:lang w:val="uk-UA"/>
        </w:rPr>
      </w:pPr>
      <w:r w:rsidRPr="005A3FF2">
        <w:rPr>
          <w:lang w:val="uk-UA"/>
        </w:rPr>
        <w:t>Повідомлення про проведення загальних зборів опубліковано 2</w:t>
      </w:r>
      <w:r w:rsidR="0070730D">
        <w:rPr>
          <w:lang w:val="uk-UA"/>
        </w:rPr>
        <w:t>7</w:t>
      </w:r>
      <w:r w:rsidRPr="005A3FF2">
        <w:rPr>
          <w:lang w:val="uk-UA"/>
        </w:rPr>
        <w:t>.03.201</w:t>
      </w:r>
      <w:r w:rsidR="0070730D">
        <w:rPr>
          <w:lang w:val="uk-UA"/>
        </w:rPr>
        <w:t>5 №59</w:t>
      </w:r>
      <w:r w:rsidRPr="005A3FF2">
        <w:rPr>
          <w:lang w:val="uk-UA"/>
        </w:rPr>
        <w:t>(</w:t>
      </w:r>
      <w:r w:rsidR="0070730D">
        <w:rPr>
          <w:lang w:val="uk-UA"/>
        </w:rPr>
        <w:t>2063</w:t>
      </w:r>
      <w:r w:rsidRPr="005A3FF2">
        <w:rPr>
          <w:lang w:val="uk-UA"/>
        </w:rPr>
        <w:t>) у щоденному офіційному друкованому виданні Національної комісії з цінних паперів та фондового ринку «Відомості Національної комісії з цінних паперів та фондового ринку».</w:t>
      </w:r>
    </w:p>
    <w:p w:rsidR="006F0C70" w:rsidRDefault="006F0C70" w:rsidP="006F0C70">
      <w:pPr>
        <w:jc w:val="both"/>
        <w:rPr>
          <w:lang w:val="uk-UA"/>
        </w:rPr>
      </w:pPr>
      <w:r>
        <w:rPr>
          <w:lang w:val="uk-UA"/>
        </w:rPr>
        <w:t>Підтверджую достовірність інформації, що міститься у повідомленні.</w:t>
      </w:r>
    </w:p>
    <w:p w:rsidR="0070730D" w:rsidRDefault="0070730D" w:rsidP="0070730D">
      <w:pPr>
        <w:jc w:val="both"/>
        <w:rPr>
          <w:lang w:val="uk-UA"/>
        </w:rPr>
      </w:pPr>
      <w:r>
        <w:rPr>
          <w:lang w:val="uk-UA"/>
        </w:rPr>
        <w:t xml:space="preserve">Голова  Наглядової ради  </w:t>
      </w:r>
      <w:proofErr w:type="spellStart"/>
      <w:r w:rsidR="006F0C70">
        <w:rPr>
          <w:lang w:val="uk-UA"/>
        </w:rPr>
        <w:t>Лут</w:t>
      </w:r>
      <w:proofErr w:type="spellEnd"/>
      <w:r w:rsidR="006F0C70">
        <w:rPr>
          <w:lang w:val="uk-UA"/>
        </w:rPr>
        <w:t xml:space="preserve"> А.М.  25.03.201</w:t>
      </w:r>
      <w:r>
        <w:rPr>
          <w:lang w:val="uk-UA"/>
        </w:rPr>
        <w:t>5</w:t>
      </w:r>
      <w:r w:rsidR="006F0C70">
        <w:rPr>
          <w:lang w:val="uk-UA"/>
        </w:rPr>
        <w:t xml:space="preserve"> року</w:t>
      </w:r>
    </w:p>
    <w:sectPr w:rsidR="0070730D" w:rsidSect="004E4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3B4643"/>
    <w:rsid w:val="000224B7"/>
    <w:rsid w:val="00025702"/>
    <w:rsid w:val="00037CD7"/>
    <w:rsid w:val="00047676"/>
    <w:rsid w:val="0004786C"/>
    <w:rsid w:val="0005159C"/>
    <w:rsid w:val="000843DF"/>
    <w:rsid w:val="000A7BDD"/>
    <w:rsid w:val="000B2DEB"/>
    <w:rsid w:val="000E5164"/>
    <w:rsid w:val="00161E32"/>
    <w:rsid w:val="002B0D83"/>
    <w:rsid w:val="002B39A0"/>
    <w:rsid w:val="00300285"/>
    <w:rsid w:val="003221B1"/>
    <w:rsid w:val="003A362B"/>
    <w:rsid w:val="003A4DC9"/>
    <w:rsid w:val="003A5A53"/>
    <w:rsid w:val="003B4643"/>
    <w:rsid w:val="003F2ACC"/>
    <w:rsid w:val="00466AF0"/>
    <w:rsid w:val="004E4906"/>
    <w:rsid w:val="005A3FF2"/>
    <w:rsid w:val="005B52AE"/>
    <w:rsid w:val="005C7810"/>
    <w:rsid w:val="005E3F3D"/>
    <w:rsid w:val="006207F8"/>
    <w:rsid w:val="006241DB"/>
    <w:rsid w:val="006B0325"/>
    <w:rsid w:val="006F0C70"/>
    <w:rsid w:val="0070730D"/>
    <w:rsid w:val="00723304"/>
    <w:rsid w:val="00771838"/>
    <w:rsid w:val="007F222F"/>
    <w:rsid w:val="009C7875"/>
    <w:rsid w:val="00A316D3"/>
    <w:rsid w:val="00A40A0B"/>
    <w:rsid w:val="00A508BF"/>
    <w:rsid w:val="00A60438"/>
    <w:rsid w:val="00A962EB"/>
    <w:rsid w:val="00AB57E3"/>
    <w:rsid w:val="00AD01CE"/>
    <w:rsid w:val="00B545CB"/>
    <w:rsid w:val="00B63C46"/>
    <w:rsid w:val="00BD7987"/>
    <w:rsid w:val="00BF2F4A"/>
    <w:rsid w:val="00C53F3E"/>
    <w:rsid w:val="00D75F29"/>
    <w:rsid w:val="00DB2038"/>
    <w:rsid w:val="00DD0E11"/>
    <w:rsid w:val="00E71779"/>
    <w:rsid w:val="00EB56AF"/>
    <w:rsid w:val="00EC2B1D"/>
    <w:rsid w:val="00EE2A93"/>
    <w:rsid w:val="00EF3377"/>
    <w:rsid w:val="00EF5FD3"/>
    <w:rsid w:val="00F14A03"/>
    <w:rsid w:val="00F3258E"/>
    <w:rsid w:val="00F35EC2"/>
    <w:rsid w:val="00F5108D"/>
    <w:rsid w:val="00F759A4"/>
    <w:rsid w:val="00F811D2"/>
    <w:rsid w:val="00FC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2013-03-12T16:00:00Z</cp:lastPrinted>
  <dcterms:created xsi:type="dcterms:W3CDTF">2015-03-31T13:56:00Z</dcterms:created>
  <dcterms:modified xsi:type="dcterms:W3CDTF">2015-03-31T13:56:00Z</dcterms:modified>
</cp:coreProperties>
</file>